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6A7E1" w14:textId="09155B6A" w:rsidR="003B4400" w:rsidRPr="008D5DAD" w:rsidRDefault="003B4400" w:rsidP="003B44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 w:rsidRPr="008D5DAD">
        <w:rPr>
          <w:b/>
          <w:noProof/>
          <w:sz w:val="24"/>
        </w:rPr>
        <w:t>3GPP TSG-</w:t>
      </w:r>
      <w:fldSimple w:instr=" DOCPROPERTY  TSG/WGRef  \* MERGEFORMAT ">
        <w:r w:rsidRPr="008D5DAD">
          <w:rPr>
            <w:b/>
            <w:noProof/>
            <w:sz w:val="24"/>
          </w:rPr>
          <w:t>RAN4</w:t>
        </w:r>
      </w:fldSimple>
      <w:r w:rsidRPr="008D5DA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463038">
        <w:rPr>
          <w:b/>
          <w:noProof/>
          <w:sz w:val="24"/>
        </w:rPr>
        <w:t>8</w:t>
      </w:r>
      <w:r w:rsidR="00D256F9">
        <w:rPr>
          <w:b/>
          <w:noProof/>
          <w:sz w:val="24"/>
        </w:rPr>
        <w:t>bis</w:t>
      </w:r>
      <w:r w:rsidRPr="008D5DAD">
        <w:rPr>
          <w:b/>
          <w:i/>
          <w:noProof/>
          <w:sz w:val="28"/>
        </w:rPr>
        <w:tab/>
      </w:r>
      <w:r w:rsidRPr="008D5DAD">
        <w:rPr>
          <w:b/>
          <w:noProof/>
          <w:sz w:val="24"/>
        </w:rPr>
        <w:t>R4-2</w:t>
      </w:r>
      <w:r>
        <w:rPr>
          <w:b/>
          <w:noProof/>
          <w:sz w:val="24"/>
        </w:rPr>
        <w:t>3</w:t>
      </w:r>
      <w:r w:rsidR="003B4042">
        <w:rPr>
          <w:b/>
          <w:noProof/>
          <w:sz w:val="24"/>
        </w:rPr>
        <w:t>15509</w:t>
      </w:r>
    </w:p>
    <w:p w14:paraId="3CB55FDB" w14:textId="77777777" w:rsidR="00D256F9" w:rsidRDefault="00D256F9" w:rsidP="00D256F9">
      <w:pPr>
        <w:tabs>
          <w:tab w:val="left" w:pos="1985"/>
        </w:tabs>
        <w:spacing w:after="120"/>
        <w:rPr>
          <w:rFonts w:ascii="Arial" w:eastAsia="SimSun" w:hAnsi="Arial" w:cs="Arial"/>
          <w:b/>
          <w:noProof/>
          <w:lang w:val="en-GB"/>
        </w:rPr>
      </w:pPr>
      <w:r w:rsidRPr="0074536E">
        <w:rPr>
          <w:rFonts w:ascii="Arial" w:hAnsi="Arial" w:cs="Arial"/>
          <w:b/>
          <w:noProof/>
        </w:rPr>
        <w:t>Xiamen, China</w:t>
      </w:r>
      <w:r w:rsidRPr="00DF0371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>Oct</w:t>
      </w:r>
      <w:r w:rsidRPr="00DF0371">
        <w:rPr>
          <w:rFonts w:ascii="Arial" w:hAnsi="Arial" w:cs="Arial"/>
          <w:b/>
          <w:noProof/>
        </w:rPr>
        <w:t xml:space="preserve">. </w:t>
      </w:r>
      <w:r>
        <w:rPr>
          <w:rFonts w:ascii="Arial" w:hAnsi="Arial" w:cs="Arial"/>
          <w:b/>
          <w:noProof/>
        </w:rPr>
        <w:t>9</w:t>
      </w:r>
      <w:r w:rsidRPr="00DF0371">
        <w:rPr>
          <w:rFonts w:ascii="Arial" w:hAnsi="Arial" w:cs="Arial"/>
          <w:b/>
          <w:noProof/>
        </w:rPr>
        <w:t xml:space="preserve"> – </w:t>
      </w:r>
      <w:r>
        <w:rPr>
          <w:rFonts w:ascii="Arial" w:hAnsi="Arial" w:cs="Arial"/>
          <w:b/>
          <w:noProof/>
        </w:rPr>
        <w:t>13</w:t>
      </w:r>
      <w:r w:rsidRPr="00E25BFC">
        <w:rPr>
          <w:rFonts w:ascii="Arial" w:eastAsia="SimSun" w:hAnsi="Arial" w:cs="Arial"/>
          <w:b/>
          <w:noProof/>
          <w:lang w:val="en-GB"/>
        </w:rPr>
        <w:t>, 2023</w:t>
      </w:r>
    </w:p>
    <w:p w14:paraId="57CA4489" w14:textId="5775E164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8D5DAD">
        <w:rPr>
          <w:rFonts w:ascii="Arial" w:hAnsi="Arial" w:cs="Arial"/>
          <w:b/>
          <w:sz w:val="22"/>
          <w:szCs w:val="22"/>
        </w:rPr>
        <w:tab/>
      </w:r>
      <w:r w:rsidR="00D256F9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.</w:t>
      </w:r>
      <w:r w:rsidR="00463038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D256F9">
        <w:rPr>
          <w:rFonts w:ascii="Arial" w:hAnsi="Arial" w:cs="Arial"/>
          <w:b/>
          <w:sz w:val="22"/>
          <w:szCs w:val="22"/>
        </w:rPr>
        <w:t>2</w:t>
      </w:r>
      <w:r w:rsidR="00294DDA">
        <w:rPr>
          <w:rFonts w:ascii="Arial" w:hAnsi="Arial" w:cs="Arial"/>
          <w:b/>
          <w:sz w:val="22"/>
          <w:szCs w:val="22"/>
        </w:rPr>
        <w:t>.</w:t>
      </w:r>
      <w:r w:rsidR="00D70F92">
        <w:rPr>
          <w:rFonts w:ascii="Arial" w:hAnsi="Arial" w:cs="Arial"/>
          <w:b/>
          <w:sz w:val="22"/>
          <w:szCs w:val="22"/>
        </w:rPr>
        <w:t>6</w:t>
      </w:r>
    </w:p>
    <w:p w14:paraId="05B413F7" w14:textId="77777777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57ABFAEF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3B4400">
        <w:rPr>
          <w:rFonts w:ascii="Arial" w:hAnsi="Arial" w:cs="Arial"/>
          <w:b/>
          <w:sz w:val="22"/>
          <w:szCs w:val="22"/>
        </w:rPr>
        <w:t xml:space="preserve">On </w:t>
      </w:r>
      <w:r w:rsidR="00D70F92" w:rsidRPr="00D70F92">
        <w:rPr>
          <w:rFonts w:ascii="Arial" w:hAnsi="Arial" w:cs="Arial"/>
          <w:b/>
          <w:sz w:val="22"/>
          <w:szCs w:val="22"/>
        </w:rPr>
        <w:t>Receive timing difference between different directions</w:t>
      </w:r>
      <w:r w:rsidR="00D70F92">
        <w:rPr>
          <w:rFonts w:ascii="Arial" w:hAnsi="Arial" w:cs="Arial"/>
          <w:b/>
          <w:sz w:val="22"/>
          <w:szCs w:val="22"/>
        </w:rPr>
        <w:t xml:space="preserve"> </w:t>
      </w:r>
      <w:r w:rsidR="00294DDA" w:rsidRPr="00294DDA">
        <w:rPr>
          <w:rFonts w:ascii="Arial" w:hAnsi="Arial" w:cs="Arial"/>
          <w:b/>
          <w:sz w:val="22"/>
          <w:szCs w:val="22"/>
        </w:rPr>
        <w:t>for NR FR2 multi-Rx chain DL reception</w:t>
      </w:r>
    </w:p>
    <w:p w14:paraId="0207DB43" w14:textId="7E64F498" w:rsidR="00D46431" w:rsidRPr="00E07623" w:rsidRDefault="003844E2" w:rsidP="00E07623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2" w:name="DocumentFor"/>
      <w:bookmarkEnd w:id="2"/>
      <w:r w:rsidR="00C63424">
        <w:rPr>
          <w:rFonts w:ascii="Arial" w:hAnsi="Arial" w:cs="Arial"/>
          <w:b/>
          <w:sz w:val="22"/>
          <w:szCs w:val="22"/>
        </w:rPr>
        <w:t>Discussion</w:t>
      </w: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6E1A31E9" w14:textId="3D3D0EA7" w:rsidR="00A649B1" w:rsidRDefault="00294DDA" w:rsidP="00AB25C4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At RAN4 meeting</w:t>
      </w:r>
      <w:r w:rsidR="0000193D">
        <w:rPr>
          <w:sz w:val="20"/>
          <w:szCs w:val="20"/>
          <w:lang w:eastAsia="ja-JP"/>
        </w:rPr>
        <w:t>#10</w:t>
      </w:r>
      <w:r w:rsidR="00A649B1">
        <w:rPr>
          <w:sz w:val="20"/>
          <w:szCs w:val="20"/>
          <w:lang w:eastAsia="ja-JP"/>
        </w:rPr>
        <w:t>8</w:t>
      </w:r>
      <w:r>
        <w:rPr>
          <w:sz w:val="20"/>
          <w:szCs w:val="20"/>
          <w:lang w:eastAsia="ja-JP"/>
        </w:rPr>
        <w:t xml:space="preserve">, </w:t>
      </w:r>
      <w:r w:rsidR="00A649B1" w:rsidRPr="00A649B1">
        <w:rPr>
          <w:sz w:val="20"/>
          <w:szCs w:val="20"/>
          <w:lang w:eastAsia="ja-JP"/>
        </w:rPr>
        <w:t xml:space="preserve">the following agreement was reached on </w:t>
      </w:r>
      <w:r w:rsidR="00A649B1">
        <w:rPr>
          <w:sz w:val="20"/>
          <w:szCs w:val="20"/>
          <w:lang w:eastAsia="ja-JP"/>
        </w:rPr>
        <w:t>receiving timing difference (</w:t>
      </w:r>
      <w:r w:rsidR="00A649B1" w:rsidRPr="00A649B1">
        <w:rPr>
          <w:sz w:val="20"/>
          <w:szCs w:val="20"/>
          <w:lang w:eastAsia="ja-JP"/>
        </w:rPr>
        <w:t>RTD</w:t>
      </w:r>
      <w:r w:rsidR="00A649B1">
        <w:rPr>
          <w:sz w:val="20"/>
          <w:szCs w:val="20"/>
          <w:lang w:eastAsia="ja-JP"/>
        </w:rPr>
        <w:t>), as captured in the WF [1]:</w:t>
      </w:r>
    </w:p>
    <w:p w14:paraId="46FEA35B" w14:textId="77777777" w:rsidR="00A649B1" w:rsidRPr="00A649B1" w:rsidRDefault="00A649B1" w:rsidP="00A649B1">
      <w:pPr>
        <w:pStyle w:val="Heading2"/>
        <w:ind w:left="0" w:firstLine="0"/>
        <w:rPr>
          <w:sz w:val="20"/>
          <w:lang w:val="en-US"/>
        </w:rPr>
      </w:pPr>
      <w:r w:rsidRPr="00A649B1">
        <w:rPr>
          <w:sz w:val="20"/>
          <w:lang w:val="en-US"/>
        </w:rPr>
        <w:t xml:space="preserve">Receive time </w:t>
      </w:r>
      <w:proofErr w:type="gramStart"/>
      <w:r w:rsidRPr="00A649B1">
        <w:rPr>
          <w:sz w:val="20"/>
          <w:lang w:val="en-US"/>
        </w:rPr>
        <w:t>difference</w:t>
      </w:r>
      <w:proofErr w:type="gramEnd"/>
    </w:p>
    <w:p w14:paraId="31CDBAF1" w14:textId="77777777" w:rsidR="00A649B1" w:rsidRPr="00A649B1" w:rsidRDefault="00A649B1" w:rsidP="00A649B1">
      <w:pPr>
        <w:rPr>
          <w:b/>
          <w:sz w:val="20"/>
          <w:szCs w:val="20"/>
          <w:u w:val="single"/>
          <w:lang w:eastAsia="ko-KR"/>
        </w:rPr>
      </w:pPr>
      <w:r w:rsidRPr="00A649B1">
        <w:rPr>
          <w:b/>
          <w:sz w:val="20"/>
          <w:szCs w:val="20"/>
          <w:u w:val="single"/>
          <w:lang w:eastAsia="ko-KR"/>
        </w:rPr>
        <w:t>Issue 3-1-1: Whether to consider RTD larger than CP in multi-RX WI</w:t>
      </w:r>
    </w:p>
    <w:p w14:paraId="3C898412" w14:textId="77777777" w:rsidR="00A649B1" w:rsidRPr="00A649B1" w:rsidRDefault="00A649B1" w:rsidP="00A649B1">
      <w:pPr>
        <w:spacing w:after="120"/>
        <w:rPr>
          <w:bCs/>
          <w:sz w:val="20"/>
          <w:szCs w:val="20"/>
        </w:rPr>
      </w:pPr>
      <w:r w:rsidRPr="00A649B1">
        <w:rPr>
          <w:bCs/>
          <w:sz w:val="20"/>
          <w:szCs w:val="20"/>
        </w:rPr>
        <w:t>Agreement:</w:t>
      </w:r>
    </w:p>
    <w:p w14:paraId="029C7C30" w14:textId="77777777" w:rsidR="00A649B1" w:rsidRPr="00A649B1" w:rsidRDefault="00A649B1" w:rsidP="00A649B1">
      <w:pPr>
        <w:pStyle w:val="ListParagraph"/>
        <w:numPr>
          <w:ilvl w:val="1"/>
          <w:numId w:val="43"/>
        </w:numPr>
        <w:autoSpaceDN w:val="0"/>
        <w:adjustRightInd w:val="0"/>
        <w:spacing w:after="120" w:line="252" w:lineRule="auto"/>
        <w:ind w:left="644"/>
        <w:contextualSpacing w:val="0"/>
        <w:rPr>
          <w:sz w:val="20"/>
          <w:szCs w:val="20"/>
        </w:rPr>
      </w:pPr>
      <w:r w:rsidRPr="00A649B1">
        <w:rPr>
          <w:sz w:val="20"/>
          <w:szCs w:val="20"/>
        </w:rPr>
        <w:t>The requirements defined for multi-Rx are only applicable for receive timing difference (RTD) less than CP in Rel-18 multi-Rx WI.</w:t>
      </w:r>
    </w:p>
    <w:p w14:paraId="4854E227" w14:textId="77777777" w:rsidR="00A649B1" w:rsidRPr="00A649B1" w:rsidRDefault="00A649B1" w:rsidP="00A649B1">
      <w:pPr>
        <w:pStyle w:val="ListParagraph"/>
        <w:numPr>
          <w:ilvl w:val="2"/>
          <w:numId w:val="43"/>
        </w:numPr>
        <w:autoSpaceDN w:val="0"/>
        <w:adjustRightInd w:val="0"/>
        <w:spacing w:after="120" w:line="252" w:lineRule="auto"/>
        <w:ind w:left="1364"/>
        <w:contextualSpacing w:val="0"/>
        <w:rPr>
          <w:sz w:val="20"/>
          <w:szCs w:val="20"/>
        </w:rPr>
      </w:pPr>
      <w:r w:rsidRPr="00A649B1">
        <w:rPr>
          <w:rFonts w:hint="eastAsia"/>
          <w:sz w:val="20"/>
          <w:szCs w:val="20"/>
        </w:rPr>
        <w:t>R</w:t>
      </w:r>
      <w:r w:rsidRPr="00A649B1">
        <w:rPr>
          <w:sz w:val="20"/>
          <w:szCs w:val="20"/>
        </w:rPr>
        <w:t xml:space="preserve">AN4 understands it is important to support RTD&gt;CP and recommend </w:t>
      </w:r>
      <w:proofErr w:type="gramStart"/>
      <w:r w:rsidRPr="00A649B1">
        <w:rPr>
          <w:sz w:val="20"/>
          <w:szCs w:val="20"/>
        </w:rPr>
        <w:t>to consider</w:t>
      </w:r>
      <w:proofErr w:type="gramEnd"/>
      <w:r w:rsidRPr="00A649B1">
        <w:rPr>
          <w:sz w:val="20"/>
          <w:szCs w:val="20"/>
        </w:rPr>
        <w:t xml:space="preserve"> in future release.</w:t>
      </w:r>
    </w:p>
    <w:p w14:paraId="6A50636A" w14:textId="135D7153" w:rsidR="0001496E" w:rsidRPr="00F62112" w:rsidRDefault="00100018" w:rsidP="00AB25C4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</w:rPr>
        <w:t>I</w:t>
      </w:r>
      <w:r w:rsidR="00083414">
        <w:rPr>
          <w:sz w:val="20"/>
          <w:szCs w:val="20"/>
        </w:rPr>
        <w:t xml:space="preserve">n this contribution, we </w:t>
      </w:r>
      <w:r>
        <w:rPr>
          <w:sz w:val="20"/>
          <w:szCs w:val="20"/>
        </w:rPr>
        <w:t>discuss how to capture the agreement in TS 38.133</w:t>
      </w:r>
      <w:r w:rsidR="00AB25C4">
        <w:rPr>
          <w:sz w:val="20"/>
          <w:szCs w:val="20"/>
        </w:rPr>
        <w:t xml:space="preserve">. </w:t>
      </w:r>
    </w:p>
    <w:p w14:paraId="42E3FB41" w14:textId="2BBF79A8" w:rsidR="004C5265" w:rsidRDefault="008E7986" w:rsidP="005037D3">
      <w:pPr>
        <w:pStyle w:val="Heading1"/>
      </w:pPr>
      <w:r>
        <w:t>2</w:t>
      </w:r>
      <w:r>
        <w:tab/>
      </w:r>
      <w:r w:rsidR="0077432F">
        <w:t>Discussion</w:t>
      </w:r>
    </w:p>
    <w:p w14:paraId="6E0C8B9B" w14:textId="77777777" w:rsidR="00012D8F" w:rsidRDefault="00012D8F" w:rsidP="00406636">
      <w:pPr>
        <w:rPr>
          <w:color w:val="000000"/>
          <w:sz w:val="20"/>
          <w:szCs w:val="20"/>
          <w:lang w:val="en-GB"/>
        </w:rPr>
      </w:pPr>
    </w:p>
    <w:p w14:paraId="36407687" w14:textId="13CDC5AF" w:rsidR="00F76F76" w:rsidRDefault="00F76F76" w:rsidP="00406636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In</w:t>
      </w:r>
      <w:r w:rsidR="007B0396">
        <w:rPr>
          <w:color w:val="000000"/>
          <w:sz w:val="20"/>
          <w:szCs w:val="20"/>
          <w:lang w:val="en-GB"/>
        </w:rPr>
        <w:t xml:space="preserve"> the endorsed big CR [2], </w:t>
      </w:r>
      <w:r>
        <w:rPr>
          <w:color w:val="000000"/>
          <w:sz w:val="20"/>
          <w:szCs w:val="20"/>
          <w:lang w:val="en-GB"/>
        </w:rPr>
        <w:t>there</w:t>
      </w:r>
      <w:r w:rsidR="007B0396">
        <w:rPr>
          <w:color w:val="000000"/>
          <w:sz w:val="20"/>
          <w:szCs w:val="20"/>
          <w:lang w:val="en-GB"/>
        </w:rPr>
        <w:t xml:space="preserve"> is no mention of RTD &lt; CP as a condition for the requirements to apply. </w:t>
      </w:r>
      <w:r>
        <w:rPr>
          <w:color w:val="000000"/>
          <w:sz w:val="20"/>
          <w:szCs w:val="20"/>
          <w:lang w:val="en-GB"/>
        </w:rPr>
        <w:t xml:space="preserve">However, there is a clear need to mention it because of the implications on UE implementation and network deployment. </w:t>
      </w:r>
    </w:p>
    <w:p w14:paraId="6F4A6F58" w14:textId="77777777" w:rsidR="00A97044" w:rsidRDefault="00A97044" w:rsidP="00406636">
      <w:pPr>
        <w:rPr>
          <w:color w:val="000000"/>
          <w:sz w:val="20"/>
          <w:szCs w:val="20"/>
          <w:lang w:val="en-GB"/>
        </w:rPr>
      </w:pPr>
    </w:p>
    <w:p w14:paraId="5167CCC0" w14:textId="22DBBC66" w:rsidR="00A97044" w:rsidRPr="001A32A3" w:rsidRDefault="00A97044" w:rsidP="00A97044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1A32A3">
        <w:rPr>
          <w:b/>
          <w:bCs/>
          <w:i/>
          <w:iCs/>
          <w:sz w:val="20"/>
          <w:szCs w:val="20"/>
        </w:rPr>
        <w:t xml:space="preserve">Proposal 1: </w:t>
      </w:r>
      <w:r>
        <w:rPr>
          <w:b/>
          <w:bCs/>
          <w:i/>
          <w:iCs/>
          <w:sz w:val="20"/>
          <w:szCs w:val="20"/>
        </w:rPr>
        <w:t>RTD &lt; CP should be captured in 38.133 as a condition for the relevant multi-RX RRM requirements to apply.</w:t>
      </w:r>
    </w:p>
    <w:p w14:paraId="19C2EFD1" w14:textId="77777777" w:rsidR="00F76F76" w:rsidRDefault="00F76F76" w:rsidP="00406636">
      <w:pPr>
        <w:rPr>
          <w:color w:val="000000"/>
          <w:sz w:val="20"/>
          <w:szCs w:val="20"/>
          <w:lang w:val="en-GB"/>
        </w:rPr>
      </w:pPr>
    </w:p>
    <w:p w14:paraId="7EBF2CFF" w14:textId="2861D1BA" w:rsidR="00F76F76" w:rsidRPr="00F76F76" w:rsidRDefault="00F76F76" w:rsidP="00F76F76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As to how to capture this important condition in TS38.133, </w:t>
      </w:r>
      <w:r w:rsidRPr="00F76F76">
        <w:rPr>
          <w:color w:val="000000"/>
          <w:sz w:val="20"/>
          <w:szCs w:val="20"/>
          <w:lang w:val="en-GB"/>
        </w:rPr>
        <w:t xml:space="preserve">There are two </w:t>
      </w:r>
      <w:r>
        <w:rPr>
          <w:color w:val="000000"/>
          <w:sz w:val="20"/>
          <w:szCs w:val="20"/>
          <w:lang w:val="en-GB"/>
        </w:rPr>
        <w:t>options</w:t>
      </w:r>
      <w:r w:rsidRPr="00F76F76">
        <w:rPr>
          <w:color w:val="000000"/>
          <w:sz w:val="20"/>
          <w:szCs w:val="20"/>
          <w:lang w:val="en-GB"/>
        </w:rPr>
        <w:t>:</w:t>
      </w:r>
    </w:p>
    <w:p w14:paraId="072E2A14" w14:textId="271EABA1" w:rsidR="00F76F76" w:rsidRPr="00F76F76" w:rsidRDefault="00F76F76" w:rsidP="00F76F76">
      <w:pPr>
        <w:pStyle w:val="ListParagraph"/>
        <w:numPr>
          <w:ilvl w:val="0"/>
          <w:numId w:val="44"/>
        </w:num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Option</w:t>
      </w:r>
      <w:r w:rsidRPr="00F76F76">
        <w:rPr>
          <w:color w:val="000000"/>
          <w:sz w:val="20"/>
          <w:szCs w:val="20"/>
          <w:lang w:val="en-GB"/>
        </w:rPr>
        <w:t xml:space="preserve"> 1: </w:t>
      </w:r>
      <w:r>
        <w:rPr>
          <w:color w:val="000000"/>
          <w:sz w:val="20"/>
          <w:szCs w:val="20"/>
          <w:lang w:val="en-GB"/>
        </w:rPr>
        <w:t xml:space="preserve">This condition is mentioned for each relevant multi-RX RRM requirement such as </w:t>
      </w:r>
      <w:r w:rsidR="00DF2EAD">
        <w:rPr>
          <w:color w:val="000000"/>
          <w:sz w:val="20"/>
          <w:szCs w:val="20"/>
          <w:lang w:val="en-GB"/>
        </w:rPr>
        <w:t>scheduling/measurement restriction, dual TCI state switching, L1-RSRP for GBBR.</w:t>
      </w:r>
    </w:p>
    <w:p w14:paraId="54D31C12" w14:textId="3308F8FB" w:rsidR="00F76F76" w:rsidRPr="00F76F76" w:rsidRDefault="00F76F76" w:rsidP="00F76F76">
      <w:pPr>
        <w:pStyle w:val="ListParagraph"/>
        <w:numPr>
          <w:ilvl w:val="0"/>
          <w:numId w:val="44"/>
        </w:num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Option</w:t>
      </w:r>
      <w:r w:rsidRPr="00F76F76">
        <w:rPr>
          <w:color w:val="000000"/>
          <w:sz w:val="20"/>
          <w:szCs w:val="20"/>
          <w:lang w:val="en-GB"/>
        </w:rPr>
        <w:t xml:space="preserve"> 2: In clause 3.6</w:t>
      </w:r>
      <w:r w:rsidRPr="00F76F76">
        <w:rPr>
          <w:color w:val="000000"/>
          <w:sz w:val="20"/>
          <w:szCs w:val="20"/>
          <w:lang w:val="en-GB"/>
        </w:rPr>
        <w:tab/>
        <w:t xml:space="preserve">“Applicability of requirements in this specification version,” </w:t>
      </w:r>
      <w:r w:rsidR="00704934">
        <w:rPr>
          <w:color w:val="000000"/>
          <w:sz w:val="20"/>
          <w:szCs w:val="20"/>
          <w:lang w:val="en-GB"/>
        </w:rPr>
        <w:t>it is stated that RTD &lt; CP as a condition for the relevant requirements to apply.</w:t>
      </w:r>
    </w:p>
    <w:p w14:paraId="1BD5E64C" w14:textId="77777777" w:rsidR="00F76F76" w:rsidRDefault="00F76F76" w:rsidP="00406636">
      <w:pPr>
        <w:rPr>
          <w:color w:val="000000"/>
          <w:sz w:val="20"/>
          <w:szCs w:val="20"/>
          <w:lang w:val="en-GB"/>
        </w:rPr>
      </w:pPr>
    </w:p>
    <w:p w14:paraId="658FB372" w14:textId="2C91BEFE" w:rsidR="00F76F76" w:rsidRDefault="00A97044" w:rsidP="00406636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Option</w:t>
      </w:r>
      <w:r w:rsidR="00704934" w:rsidRPr="00704934">
        <w:rPr>
          <w:color w:val="000000"/>
          <w:sz w:val="20"/>
          <w:szCs w:val="20"/>
          <w:lang w:val="en-GB"/>
        </w:rPr>
        <w:t xml:space="preserve"> 1 requires modification of every such mention and is prone to errors while Alt. 2 provides </w:t>
      </w:r>
      <w:proofErr w:type="gramStart"/>
      <w:r w:rsidR="00704934" w:rsidRPr="00704934">
        <w:rPr>
          <w:color w:val="000000"/>
          <w:sz w:val="20"/>
          <w:szCs w:val="20"/>
          <w:lang w:val="en-GB"/>
        </w:rPr>
        <w:t>an</w:t>
      </w:r>
      <w:proofErr w:type="gramEnd"/>
      <w:r w:rsidR="00704934" w:rsidRPr="00704934">
        <w:rPr>
          <w:color w:val="000000"/>
          <w:sz w:val="20"/>
          <w:szCs w:val="20"/>
          <w:lang w:val="en-GB"/>
        </w:rPr>
        <w:t xml:space="preserve"> once-and-for-all modification. Therefore, we prefer </w:t>
      </w:r>
      <w:r>
        <w:rPr>
          <w:color w:val="000000"/>
          <w:sz w:val="20"/>
          <w:szCs w:val="20"/>
          <w:lang w:val="en-GB"/>
        </w:rPr>
        <w:t>Option</w:t>
      </w:r>
      <w:r w:rsidR="00704934" w:rsidRPr="00704934">
        <w:rPr>
          <w:color w:val="000000"/>
          <w:sz w:val="20"/>
          <w:szCs w:val="20"/>
          <w:lang w:val="en-GB"/>
        </w:rPr>
        <w:t xml:space="preserve"> 2.</w:t>
      </w:r>
    </w:p>
    <w:p w14:paraId="4016156B" w14:textId="77777777" w:rsidR="0015568D" w:rsidRPr="001A32A3" w:rsidRDefault="0015568D" w:rsidP="0015568D">
      <w:pPr>
        <w:pStyle w:val="ListParagraph"/>
        <w:rPr>
          <w:color w:val="000000"/>
          <w:sz w:val="20"/>
          <w:szCs w:val="20"/>
          <w:lang w:val="en-GB"/>
        </w:rPr>
      </w:pPr>
    </w:p>
    <w:p w14:paraId="151575D2" w14:textId="4C201CA4" w:rsidR="00B32B3E" w:rsidRDefault="001A32A3" w:rsidP="00A97044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1A32A3">
        <w:rPr>
          <w:b/>
          <w:bCs/>
          <w:i/>
          <w:iCs/>
          <w:sz w:val="20"/>
          <w:szCs w:val="20"/>
        </w:rPr>
        <w:t xml:space="preserve">Proposal </w:t>
      </w:r>
      <w:r w:rsidR="00A97044">
        <w:rPr>
          <w:b/>
          <w:bCs/>
          <w:i/>
          <w:iCs/>
          <w:sz w:val="20"/>
          <w:szCs w:val="20"/>
        </w:rPr>
        <w:t>2</w:t>
      </w:r>
      <w:r w:rsidRPr="001A32A3">
        <w:rPr>
          <w:b/>
          <w:bCs/>
          <w:i/>
          <w:iCs/>
          <w:sz w:val="20"/>
          <w:szCs w:val="20"/>
        </w:rPr>
        <w:t xml:space="preserve">: </w:t>
      </w:r>
      <w:r w:rsidR="00A97044" w:rsidRPr="00A97044">
        <w:rPr>
          <w:b/>
          <w:bCs/>
          <w:i/>
          <w:iCs/>
          <w:sz w:val="20"/>
          <w:szCs w:val="20"/>
        </w:rPr>
        <w:t xml:space="preserve">It is proposed to </w:t>
      </w:r>
      <w:r w:rsidR="00A97044">
        <w:rPr>
          <w:b/>
          <w:bCs/>
          <w:i/>
          <w:iCs/>
          <w:sz w:val="20"/>
          <w:szCs w:val="20"/>
        </w:rPr>
        <w:t xml:space="preserve">state </w:t>
      </w:r>
      <w:r w:rsidR="00A97044" w:rsidRPr="00A97044">
        <w:rPr>
          <w:b/>
          <w:bCs/>
          <w:i/>
          <w:iCs/>
          <w:sz w:val="20"/>
          <w:szCs w:val="20"/>
        </w:rPr>
        <w:t>in clause 3.6</w:t>
      </w:r>
      <w:r w:rsidR="00A97044" w:rsidRPr="00A97044">
        <w:rPr>
          <w:b/>
          <w:bCs/>
          <w:i/>
          <w:iCs/>
          <w:sz w:val="20"/>
          <w:szCs w:val="20"/>
        </w:rPr>
        <w:tab/>
        <w:t>“Applicability of requirements in this specification version.”</w:t>
      </w:r>
      <w:r w:rsidR="00A97044">
        <w:rPr>
          <w:b/>
          <w:bCs/>
          <w:i/>
          <w:iCs/>
          <w:sz w:val="20"/>
          <w:szCs w:val="20"/>
        </w:rPr>
        <w:t xml:space="preserve"> that RTD &lt; CP is the condition for the relevant multi-RX RRM requirements to apply.</w:t>
      </w:r>
    </w:p>
    <w:p w14:paraId="049A26D7" w14:textId="77777777" w:rsidR="00A97044" w:rsidRDefault="00A97044" w:rsidP="00A97044">
      <w:pPr>
        <w:rPr>
          <w:color w:val="000000"/>
          <w:sz w:val="20"/>
          <w:szCs w:val="20"/>
          <w:lang w:val="en-GB"/>
        </w:rPr>
      </w:pPr>
    </w:p>
    <w:p w14:paraId="5C88AC86" w14:textId="183000C4" w:rsidR="00A97044" w:rsidRPr="00A97044" w:rsidRDefault="00A97044" w:rsidP="00A97044">
      <w:pPr>
        <w:rPr>
          <w:color w:val="000000"/>
          <w:sz w:val="20"/>
          <w:szCs w:val="20"/>
          <w:lang w:val="en-GB"/>
        </w:rPr>
      </w:pPr>
      <w:r w:rsidRPr="00A97044">
        <w:rPr>
          <w:color w:val="000000"/>
          <w:sz w:val="20"/>
          <w:szCs w:val="20"/>
          <w:lang w:val="en-GB"/>
        </w:rPr>
        <w:t>A corresponding R17 CR is provided in [3].</w:t>
      </w:r>
    </w:p>
    <w:p w14:paraId="7772B742" w14:textId="77777777" w:rsidR="00A97044" w:rsidRPr="00B32B3E" w:rsidRDefault="00A97044" w:rsidP="00C163A6">
      <w:pPr>
        <w:rPr>
          <w:color w:val="000000"/>
          <w:sz w:val="20"/>
          <w:szCs w:val="20"/>
        </w:rPr>
      </w:pP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21C20307" w:rsidR="00300BA9" w:rsidRDefault="00B61EEA" w:rsidP="00300BA9">
      <w:pPr>
        <w:rPr>
          <w:sz w:val="20"/>
          <w:szCs w:val="20"/>
        </w:rPr>
      </w:pPr>
      <w:r w:rsidRPr="00384F83">
        <w:rPr>
          <w:sz w:val="20"/>
          <w:szCs w:val="20"/>
        </w:rPr>
        <w:t>In this contribution</w:t>
      </w:r>
      <w:r>
        <w:rPr>
          <w:sz w:val="20"/>
          <w:szCs w:val="20"/>
        </w:rPr>
        <w:t xml:space="preserve">, </w:t>
      </w:r>
      <w:r w:rsidR="00A91EAD">
        <w:rPr>
          <w:sz w:val="20"/>
          <w:szCs w:val="20"/>
        </w:rPr>
        <w:t xml:space="preserve">we </w:t>
      </w:r>
      <w:r w:rsidR="00AF76EA">
        <w:rPr>
          <w:sz w:val="20"/>
          <w:szCs w:val="20"/>
        </w:rPr>
        <w:t xml:space="preserve">make </w:t>
      </w:r>
      <w:r w:rsidR="00A91EAD">
        <w:rPr>
          <w:sz w:val="20"/>
          <w:szCs w:val="20"/>
        </w:rPr>
        <w:t>the following proposal</w:t>
      </w:r>
      <w:r w:rsidR="00F61745">
        <w:rPr>
          <w:sz w:val="20"/>
          <w:szCs w:val="20"/>
        </w:rPr>
        <w:t>s</w:t>
      </w:r>
      <w:r w:rsidR="00A91EAD">
        <w:rPr>
          <w:sz w:val="20"/>
          <w:szCs w:val="20"/>
        </w:rPr>
        <w:t>.</w:t>
      </w:r>
    </w:p>
    <w:p w14:paraId="078313B2" w14:textId="77777777" w:rsidR="00EC4D34" w:rsidRPr="001A32A3" w:rsidRDefault="00EC4D34" w:rsidP="00EC4D34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1A32A3">
        <w:rPr>
          <w:b/>
          <w:bCs/>
          <w:i/>
          <w:iCs/>
          <w:sz w:val="20"/>
          <w:szCs w:val="20"/>
        </w:rPr>
        <w:lastRenderedPageBreak/>
        <w:t xml:space="preserve">Proposal 1: </w:t>
      </w:r>
      <w:r>
        <w:rPr>
          <w:b/>
          <w:bCs/>
          <w:i/>
          <w:iCs/>
          <w:sz w:val="20"/>
          <w:szCs w:val="20"/>
        </w:rPr>
        <w:t>RTD &lt; CP should be captured in 38.133 as a condition for the relevant multi-RX RRM requirements to apply.</w:t>
      </w:r>
    </w:p>
    <w:p w14:paraId="2B48A274" w14:textId="77777777" w:rsidR="00EC4D34" w:rsidRDefault="00EC4D34" w:rsidP="00EC4D34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1A32A3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2</w:t>
      </w:r>
      <w:r w:rsidRPr="001A32A3">
        <w:rPr>
          <w:b/>
          <w:bCs/>
          <w:i/>
          <w:iCs/>
          <w:sz w:val="20"/>
          <w:szCs w:val="20"/>
        </w:rPr>
        <w:t xml:space="preserve">: </w:t>
      </w:r>
      <w:r w:rsidRPr="00A97044">
        <w:rPr>
          <w:b/>
          <w:bCs/>
          <w:i/>
          <w:iCs/>
          <w:sz w:val="20"/>
          <w:szCs w:val="20"/>
        </w:rPr>
        <w:t xml:space="preserve">It is proposed to </w:t>
      </w:r>
      <w:r>
        <w:rPr>
          <w:b/>
          <w:bCs/>
          <w:i/>
          <w:iCs/>
          <w:sz w:val="20"/>
          <w:szCs w:val="20"/>
        </w:rPr>
        <w:t xml:space="preserve">state </w:t>
      </w:r>
      <w:r w:rsidRPr="00A97044">
        <w:rPr>
          <w:b/>
          <w:bCs/>
          <w:i/>
          <w:iCs/>
          <w:sz w:val="20"/>
          <w:szCs w:val="20"/>
        </w:rPr>
        <w:t>in clause 3.6</w:t>
      </w:r>
      <w:r w:rsidRPr="00A97044">
        <w:rPr>
          <w:b/>
          <w:bCs/>
          <w:i/>
          <w:iCs/>
          <w:sz w:val="20"/>
          <w:szCs w:val="20"/>
        </w:rPr>
        <w:tab/>
        <w:t>“Applicability of requirements in this specification version.”</w:t>
      </w:r>
      <w:r>
        <w:rPr>
          <w:b/>
          <w:bCs/>
          <w:i/>
          <w:iCs/>
          <w:sz w:val="20"/>
          <w:szCs w:val="20"/>
        </w:rPr>
        <w:t xml:space="preserve"> that RTD &lt; CP is the condition for the relevant multi-RX RRM requirements to apply.</w:t>
      </w: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bookmarkEnd w:id="0"/>
    <w:p w14:paraId="50A569BD" w14:textId="3F99D578" w:rsidR="00BC4103" w:rsidRDefault="00D10CD7" w:rsidP="00B01FDF">
      <w:pPr>
        <w:pStyle w:val="EX"/>
        <w:rPr>
          <w:sz w:val="20"/>
          <w:szCs w:val="20"/>
        </w:rPr>
      </w:pPr>
      <w:r w:rsidRPr="00D10CD7">
        <w:rPr>
          <w:sz w:val="20"/>
          <w:szCs w:val="20"/>
        </w:rPr>
        <w:t>R4-23</w:t>
      </w:r>
      <w:r w:rsidR="00EF7C86">
        <w:rPr>
          <w:sz w:val="20"/>
          <w:szCs w:val="20"/>
        </w:rPr>
        <w:t>1</w:t>
      </w:r>
      <w:r w:rsidR="00F454A7">
        <w:rPr>
          <w:sz w:val="20"/>
          <w:szCs w:val="20"/>
        </w:rPr>
        <w:t>4283</w:t>
      </w:r>
      <w:r w:rsidRPr="00D10CD7">
        <w:rPr>
          <w:sz w:val="20"/>
          <w:szCs w:val="20"/>
        </w:rPr>
        <w:t>, "</w:t>
      </w:r>
      <w:r w:rsidR="00EF7C86" w:rsidRPr="00EF7C86">
        <w:rPr>
          <w:sz w:val="20"/>
          <w:szCs w:val="20"/>
        </w:rPr>
        <w:t>WF on FR2_multiRx_part2</w:t>
      </w:r>
      <w:r w:rsidRPr="00D10CD7">
        <w:rPr>
          <w:sz w:val="20"/>
          <w:szCs w:val="20"/>
        </w:rPr>
        <w:t xml:space="preserve">," </w:t>
      </w:r>
      <w:r w:rsidR="00EF7C86">
        <w:rPr>
          <w:sz w:val="20"/>
          <w:szCs w:val="20"/>
        </w:rPr>
        <w:t>Moderator (</w:t>
      </w:r>
      <w:r w:rsidRPr="00D10CD7">
        <w:rPr>
          <w:sz w:val="20"/>
          <w:szCs w:val="20"/>
        </w:rPr>
        <w:t>Ericsson</w:t>
      </w:r>
      <w:r w:rsidR="00EF7C86">
        <w:rPr>
          <w:sz w:val="20"/>
          <w:szCs w:val="20"/>
        </w:rPr>
        <w:t>)</w:t>
      </w:r>
    </w:p>
    <w:p w14:paraId="1E317AD1" w14:textId="19BCE511" w:rsidR="007B0396" w:rsidRDefault="007B0396" w:rsidP="007B0396">
      <w:pPr>
        <w:pStyle w:val="EX"/>
        <w:rPr>
          <w:sz w:val="20"/>
          <w:szCs w:val="20"/>
        </w:rPr>
      </w:pPr>
      <w:r w:rsidRPr="00D10CD7">
        <w:rPr>
          <w:sz w:val="20"/>
          <w:szCs w:val="20"/>
        </w:rPr>
        <w:t>R4-23</w:t>
      </w:r>
      <w:r>
        <w:rPr>
          <w:sz w:val="20"/>
          <w:szCs w:val="20"/>
        </w:rPr>
        <w:t>12153</w:t>
      </w:r>
      <w:r w:rsidRPr="00D10CD7">
        <w:rPr>
          <w:sz w:val="20"/>
          <w:szCs w:val="20"/>
        </w:rPr>
        <w:t>, "</w:t>
      </w:r>
      <w:r w:rsidRPr="007B0396">
        <w:rPr>
          <w:sz w:val="20"/>
          <w:szCs w:val="20"/>
        </w:rPr>
        <w:t>Big CR for RRM requirements for NR FR2 multi-Rx chain DL reception</w:t>
      </w:r>
      <w:r w:rsidRPr="00D10CD7">
        <w:rPr>
          <w:sz w:val="20"/>
          <w:szCs w:val="20"/>
        </w:rPr>
        <w:t>,"</w:t>
      </w:r>
      <w:r>
        <w:rPr>
          <w:sz w:val="20"/>
          <w:szCs w:val="20"/>
        </w:rPr>
        <w:t xml:space="preserve"> vivo</w:t>
      </w:r>
    </w:p>
    <w:p w14:paraId="171031A2" w14:textId="658038BB" w:rsidR="00B01FDF" w:rsidRPr="00510922" w:rsidRDefault="00510922" w:rsidP="00510922">
      <w:pPr>
        <w:pStyle w:val="EX"/>
        <w:rPr>
          <w:sz w:val="20"/>
          <w:szCs w:val="20"/>
        </w:rPr>
      </w:pPr>
      <w:r w:rsidRPr="00510922">
        <w:rPr>
          <w:sz w:val="20"/>
          <w:szCs w:val="20"/>
        </w:rPr>
        <w:t>R4-23</w:t>
      </w:r>
      <w:r w:rsidR="003B4042">
        <w:rPr>
          <w:sz w:val="20"/>
          <w:szCs w:val="20"/>
        </w:rPr>
        <w:t>15510</w:t>
      </w:r>
      <w:r w:rsidRPr="00510922">
        <w:rPr>
          <w:sz w:val="20"/>
          <w:szCs w:val="20"/>
        </w:rPr>
        <w:t>, “</w:t>
      </w:r>
      <w:r>
        <w:rPr>
          <w:sz w:val="20"/>
          <w:szCs w:val="20"/>
        </w:rPr>
        <w:t xml:space="preserve">draft </w:t>
      </w:r>
      <w:r w:rsidRPr="00510922">
        <w:rPr>
          <w:sz w:val="20"/>
          <w:szCs w:val="20"/>
        </w:rPr>
        <w:t xml:space="preserve">CR on </w:t>
      </w:r>
      <w:r>
        <w:rPr>
          <w:sz w:val="20"/>
          <w:szCs w:val="20"/>
        </w:rPr>
        <w:t>capturing RTD &lt; CP as a condition for multi-RX RRM requirements</w:t>
      </w:r>
      <w:r w:rsidRPr="00510922">
        <w:rPr>
          <w:sz w:val="20"/>
          <w:szCs w:val="20"/>
        </w:rPr>
        <w:t>,” Apple</w:t>
      </w:r>
    </w:p>
    <w:p w14:paraId="37ACD691" w14:textId="77777777" w:rsidR="009C49E3" w:rsidRPr="00F36DC7" w:rsidRDefault="009C49E3" w:rsidP="009C49E3">
      <w:pPr>
        <w:pStyle w:val="EX"/>
        <w:numPr>
          <w:ilvl w:val="0"/>
          <w:numId w:val="0"/>
        </w:numPr>
        <w:ind w:left="369"/>
        <w:rPr>
          <w:sz w:val="20"/>
          <w:szCs w:val="20"/>
        </w:rPr>
      </w:pPr>
    </w:p>
    <w:sectPr w:rsidR="009C49E3" w:rsidRPr="00F36DC7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23A0A" w14:textId="77777777" w:rsidR="001522AB" w:rsidRDefault="001522AB">
      <w:r>
        <w:separator/>
      </w:r>
    </w:p>
  </w:endnote>
  <w:endnote w:type="continuationSeparator" w:id="0">
    <w:p w14:paraId="7550BBCF" w14:textId="77777777" w:rsidR="001522AB" w:rsidRDefault="00152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F4FBB" w14:textId="77777777" w:rsidR="001522AB" w:rsidRDefault="001522AB">
      <w:r>
        <w:separator/>
      </w:r>
    </w:p>
  </w:footnote>
  <w:footnote w:type="continuationSeparator" w:id="0">
    <w:p w14:paraId="7127FBA5" w14:textId="77777777" w:rsidR="001522AB" w:rsidRDefault="00152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30870"/>
    <w:multiLevelType w:val="hybridMultilevel"/>
    <w:tmpl w:val="C6B4A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A15F6"/>
    <w:multiLevelType w:val="hybridMultilevel"/>
    <w:tmpl w:val="42FAC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C185FF8"/>
    <w:multiLevelType w:val="hybridMultilevel"/>
    <w:tmpl w:val="CBECC8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AB20F9"/>
    <w:multiLevelType w:val="hybridMultilevel"/>
    <w:tmpl w:val="3618A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37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23"/>
  </w:num>
  <w:num w:numId="8" w16cid:durableId="820000239">
    <w:abstractNumId w:val="6"/>
  </w:num>
  <w:num w:numId="9" w16cid:durableId="1418207271">
    <w:abstractNumId w:val="27"/>
  </w:num>
  <w:num w:numId="10" w16cid:durableId="1583371418">
    <w:abstractNumId w:val="34"/>
  </w:num>
  <w:num w:numId="11" w16cid:durableId="654532386">
    <w:abstractNumId w:val="16"/>
  </w:num>
  <w:num w:numId="12" w16cid:durableId="1304584639">
    <w:abstractNumId w:val="12"/>
  </w:num>
  <w:num w:numId="13" w16cid:durableId="721171787">
    <w:abstractNumId w:val="9"/>
  </w:num>
  <w:num w:numId="14" w16cid:durableId="1592349769">
    <w:abstractNumId w:val="32"/>
  </w:num>
  <w:num w:numId="15" w16cid:durableId="278998918">
    <w:abstractNumId w:val="19"/>
  </w:num>
  <w:num w:numId="16" w16cid:durableId="434713335">
    <w:abstractNumId w:val="29"/>
  </w:num>
  <w:num w:numId="17" w16cid:durableId="1786650561">
    <w:abstractNumId w:val="20"/>
  </w:num>
  <w:num w:numId="18" w16cid:durableId="119229966">
    <w:abstractNumId w:val="7"/>
  </w:num>
  <w:num w:numId="19" w16cid:durableId="773282714">
    <w:abstractNumId w:val="25"/>
  </w:num>
  <w:num w:numId="20" w16cid:durableId="1943295931">
    <w:abstractNumId w:val="1"/>
  </w:num>
  <w:num w:numId="21" w16cid:durableId="721640857">
    <w:abstractNumId w:val="39"/>
  </w:num>
  <w:num w:numId="22" w16cid:durableId="1167212164">
    <w:abstractNumId w:val="40"/>
  </w:num>
  <w:num w:numId="23" w16cid:durableId="240023206">
    <w:abstractNumId w:val="26"/>
  </w:num>
  <w:num w:numId="24" w16cid:durableId="191648044">
    <w:abstractNumId w:val="14"/>
  </w:num>
  <w:num w:numId="25" w16cid:durableId="473066965">
    <w:abstractNumId w:val="24"/>
  </w:num>
  <w:num w:numId="26" w16cid:durableId="1489638411">
    <w:abstractNumId w:val="22"/>
  </w:num>
  <w:num w:numId="27" w16cid:durableId="1422525457">
    <w:abstractNumId w:val="21"/>
  </w:num>
  <w:num w:numId="28" w16cid:durableId="653946618">
    <w:abstractNumId w:val="4"/>
  </w:num>
  <w:num w:numId="29" w16cid:durableId="1543327048">
    <w:abstractNumId w:val="41"/>
  </w:num>
  <w:num w:numId="30" w16cid:durableId="991716118">
    <w:abstractNumId w:val="17"/>
  </w:num>
  <w:num w:numId="31" w16cid:durableId="737675157">
    <w:abstractNumId w:val="18"/>
  </w:num>
  <w:num w:numId="32" w16cid:durableId="526335178">
    <w:abstractNumId w:val="11"/>
  </w:num>
  <w:num w:numId="33" w16cid:durableId="1432161911">
    <w:abstractNumId w:val="5"/>
  </w:num>
  <w:num w:numId="34" w16cid:durableId="463815305">
    <w:abstractNumId w:val="28"/>
  </w:num>
  <w:num w:numId="35" w16cid:durableId="1451046251">
    <w:abstractNumId w:val="38"/>
  </w:num>
  <w:num w:numId="36" w16cid:durableId="1500928002">
    <w:abstractNumId w:val="30"/>
  </w:num>
  <w:num w:numId="37" w16cid:durableId="481117822">
    <w:abstractNumId w:val="13"/>
  </w:num>
  <w:num w:numId="38" w16cid:durableId="1328439027">
    <w:abstractNumId w:val="35"/>
  </w:num>
  <w:num w:numId="39" w16cid:durableId="278683703">
    <w:abstractNumId w:val="31"/>
  </w:num>
  <w:num w:numId="40" w16cid:durableId="2146510802">
    <w:abstractNumId w:val="33"/>
  </w:num>
  <w:num w:numId="41" w16cid:durableId="419450762">
    <w:abstractNumId w:val="8"/>
  </w:num>
  <w:num w:numId="42" w16cid:durableId="2122143637">
    <w:abstractNumId w:val="10"/>
  </w:num>
  <w:num w:numId="43" w16cid:durableId="91321556">
    <w:abstractNumId w:val="36"/>
  </w:num>
  <w:num w:numId="44" w16cid:durableId="89948201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D"/>
    <w:rsid w:val="00001B86"/>
    <w:rsid w:val="00002C14"/>
    <w:rsid w:val="00003844"/>
    <w:rsid w:val="00011C66"/>
    <w:rsid w:val="000129A5"/>
    <w:rsid w:val="00012A37"/>
    <w:rsid w:val="00012D8F"/>
    <w:rsid w:val="0001496E"/>
    <w:rsid w:val="00024FAA"/>
    <w:rsid w:val="000262F6"/>
    <w:rsid w:val="00026BD3"/>
    <w:rsid w:val="00033397"/>
    <w:rsid w:val="00040095"/>
    <w:rsid w:val="000438C2"/>
    <w:rsid w:val="00046768"/>
    <w:rsid w:val="0004681A"/>
    <w:rsid w:val="00051834"/>
    <w:rsid w:val="0005477E"/>
    <w:rsid w:val="00054A22"/>
    <w:rsid w:val="00056AE1"/>
    <w:rsid w:val="00062023"/>
    <w:rsid w:val="000644F8"/>
    <w:rsid w:val="000655A6"/>
    <w:rsid w:val="00071312"/>
    <w:rsid w:val="00077697"/>
    <w:rsid w:val="00080512"/>
    <w:rsid w:val="00083414"/>
    <w:rsid w:val="00092DEA"/>
    <w:rsid w:val="0009500A"/>
    <w:rsid w:val="00096CD8"/>
    <w:rsid w:val="000A365D"/>
    <w:rsid w:val="000A46CB"/>
    <w:rsid w:val="000A68F3"/>
    <w:rsid w:val="000A70BC"/>
    <w:rsid w:val="000B4E6A"/>
    <w:rsid w:val="000B7599"/>
    <w:rsid w:val="000C1B24"/>
    <w:rsid w:val="000C47C3"/>
    <w:rsid w:val="000D2AB6"/>
    <w:rsid w:val="000D2C4B"/>
    <w:rsid w:val="000D58AB"/>
    <w:rsid w:val="000E3702"/>
    <w:rsid w:val="000F032B"/>
    <w:rsid w:val="000F1D2A"/>
    <w:rsid w:val="000F3400"/>
    <w:rsid w:val="000F42F7"/>
    <w:rsid w:val="000F4BE8"/>
    <w:rsid w:val="000F5499"/>
    <w:rsid w:val="000F5D71"/>
    <w:rsid w:val="00100018"/>
    <w:rsid w:val="001016B4"/>
    <w:rsid w:val="00101EB9"/>
    <w:rsid w:val="00104BC6"/>
    <w:rsid w:val="00112A20"/>
    <w:rsid w:val="00112D80"/>
    <w:rsid w:val="00114E2C"/>
    <w:rsid w:val="00126F3E"/>
    <w:rsid w:val="00133525"/>
    <w:rsid w:val="00133ED8"/>
    <w:rsid w:val="001343AB"/>
    <w:rsid w:val="00134E23"/>
    <w:rsid w:val="00152010"/>
    <w:rsid w:val="001522AB"/>
    <w:rsid w:val="0015568D"/>
    <w:rsid w:val="001620A7"/>
    <w:rsid w:val="00162A8A"/>
    <w:rsid w:val="00165302"/>
    <w:rsid w:val="00171166"/>
    <w:rsid w:val="00180632"/>
    <w:rsid w:val="00182F98"/>
    <w:rsid w:val="0019040A"/>
    <w:rsid w:val="00191964"/>
    <w:rsid w:val="00193F04"/>
    <w:rsid w:val="001A1513"/>
    <w:rsid w:val="001A32A3"/>
    <w:rsid w:val="001A4C42"/>
    <w:rsid w:val="001B2337"/>
    <w:rsid w:val="001C21C3"/>
    <w:rsid w:val="001C55A0"/>
    <w:rsid w:val="001D02C2"/>
    <w:rsid w:val="001D3883"/>
    <w:rsid w:val="001D506F"/>
    <w:rsid w:val="001E2CFB"/>
    <w:rsid w:val="001E66CA"/>
    <w:rsid w:val="001E6A20"/>
    <w:rsid w:val="001E72C3"/>
    <w:rsid w:val="001F0C1D"/>
    <w:rsid w:val="001F1132"/>
    <w:rsid w:val="001F168B"/>
    <w:rsid w:val="001F6F65"/>
    <w:rsid w:val="00200761"/>
    <w:rsid w:val="00210943"/>
    <w:rsid w:val="00211302"/>
    <w:rsid w:val="00220BF3"/>
    <w:rsid w:val="00223E60"/>
    <w:rsid w:val="00225E3F"/>
    <w:rsid w:val="002347A2"/>
    <w:rsid w:val="00235941"/>
    <w:rsid w:val="002419B9"/>
    <w:rsid w:val="002419C4"/>
    <w:rsid w:val="002433CC"/>
    <w:rsid w:val="00247926"/>
    <w:rsid w:val="00254E0F"/>
    <w:rsid w:val="00255247"/>
    <w:rsid w:val="002557C8"/>
    <w:rsid w:val="002600B9"/>
    <w:rsid w:val="00261DE3"/>
    <w:rsid w:val="00262167"/>
    <w:rsid w:val="002654F1"/>
    <w:rsid w:val="002675F0"/>
    <w:rsid w:val="00276EE4"/>
    <w:rsid w:val="00285890"/>
    <w:rsid w:val="002868F0"/>
    <w:rsid w:val="00287B8F"/>
    <w:rsid w:val="00294DDA"/>
    <w:rsid w:val="002A5644"/>
    <w:rsid w:val="002B2D3F"/>
    <w:rsid w:val="002B378B"/>
    <w:rsid w:val="002B3DDB"/>
    <w:rsid w:val="002B6339"/>
    <w:rsid w:val="002D16F1"/>
    <w:rsid w:val="002D22D9"/>
    <w:rsid w:val="002D56F3"/>
    <w:rsid w:val="002E00EE"/>
    <w:rsid w:val="002F0E0C"/>
    <w:rsid w:val="002F21F4"/>
    <w:rsid w:val="002F5216"/>
    <w:rsid w:val="00300ACF"/>
    <w:rsid w:val="00300BA9"/>
    <w:rsid w:val="00301868"/>
    <w:rsid w:val="00303F37"/>
    <w:rsid w:val="00307031"/>
    <w:rsid w:val="00313A57"/>
    <w:rsid w:val="003172DC"/>
    <w:rsid w:val="003267D7"/>
    <w:rsid w:val="003348D2"/>
    <w:rsid w:val="003358E2"/>
    <w:rsid w:val="0033606D"/>
    <w:rsid w:val="00336438"/>
    <w:rsid w:val="003378AE"/>
    <w:rsid w:val="0034052F"/>
    <w:rsid w:val="00340CDF"/>
    <w:rsid w:val="0034273B"/>
    <w:rsid w:val="00345425"/>
    <w:rsid w:val="0034735C"/>
    <w:rsid w:val="003523D8"/>
    <w:rsid w:val="00352816"/>
    <w:rsid w:val="0035462D"/>
    <w:rsid w:val="00357075"/>
    <w:rsid w:val="003650C3"/>
    <w:rsid w:val="0036620E"/>
    <w:rsid w:val="00370A9A"/>
    <w:rsid w:val="00371558"/>
    <w:rsid w:val="0037264F"/>
    <w:rsid w:val="003736FD"/>
    <w:rsid w:val="003765B8"/>
    <w:rsid w:val="003844E2"/>
    <w:rsid w:val="00384F83"/>
    <w:rsid w:val="00392BEA"/>
    <w:rsid w:val="003A0483"/>
    <w:rsid w:val="003A0DAE"/>
    <w:rsid w:val="003A706D"/>
    <w:rsid w:val="003B0393"/>
    <w:rsid w:val="003B4042"/>
    <w:rsid w:val="003B4400"/>
    <w:rsid w:val="003B4652"/>
    <w:rsid w:val="003C3971"/>
    <w:rsid w:val="003C4D69"/>
    <w:rsid w:val="003C561B"/>
    <w:rsid w:val="003D37E2"/>
    <w:rsid w:val="003D4522"/>
    <w:rsid w:val="003E2C78"/>
    <w:rsid w:val="003E70FA"/>
    <w:rsid w:val="003E7753"/>
    <w:rsid w:val="003F07E3"/>
    <w:rsid w:val="003F5675"/>
    <w:rsid w:val="003F6793"/>
    <w:rsid w:val="0040110C"/>
    <w:rsid w:val="00406636"/>
    <w:rsid w:val="0041089F"/>
    <w:rsid w:val="00412687"/>
    <w:rsid w:val="004231E2"/>
    <w:rsid w:val="00423334"/>
    <w:rsid w:val="00424397"/>
    <w:rsid w:val="004254F2"/>
    <w:rsid w:val="0042668D"/>
    <w:rsid w:val="00426E4E"/>
    <w:rsid w:val="00430001"/>
    <w:rsid w:val="004345EC"/>
    <w:rsid w:val="00435B44"/>
    <w:rsid w:val="004406A5"/>
    <w:rsid w:val="00442E80"/>
    <w:rsid w:val="00443B1F"/>
    <w:rsid w:val="00445952"/>
    <w:rsid w:val="00447B7C"/>
    <w:rsid w:val="00447E12"/>
    <w:rsid w:val="00463038"/>
    <w:rsid w:val="00472C04"/>
    <w:rsid w:val="004735B3"/>
    <w:rsid w:val="0048182A"/>
    <w:rsid w:val="004826A9"/>
    <w:rsid w:val="004837BD"/>
    <w:rsid w:val="00494BB4"/>
    <w:rsid w:val="004A603D"/>
    <w:rsid w:val="004A6B02"/>
    <w:rsid w:val="004B0ECB"/>
    <w:rsid w:val="004C1601"/>
    <w:rsid w:val="004C21DF"/>
    <w:rsid w:val="004C5265"/>
    <w:rsid w:val="004D3578"/>
    <w:rsid w:val="004D7E14"/>
    <w:rsid w:val="004E0E90"/>
    <w:rsid w:val="004E213A"/>
    <w:rsid w:val="004E39A2"/>
    <w:rsid w:val="004E3C97"/>
    <w:rsid w:val="004E7F50"/>
    <w:rsid w:val="004F0988"/>
    <w:rsid w:val="004F3340"/>
    <w:rsid w:val="004F3E3D"/>
    <w:rsid w:val="004F46DD"/>
    <w:rsid w:val="004F6220"/>
    <w:rsid w:val="00503000"/>
    <w:rsid w:val="005032A8"/>
    <w:rsid w:val="005037D3"/>
    <w:rsid w:val="00506787"/>
    <w:rsid w:val="00510922"/>
    <w:rsid w:val="005115F4"/>
    <w:rsid w:val="005157F0"/>
    <w:rsid w:val="00520120"/>
    <w:rsid w:val="005204B4"/>
    <w:rsid w:val="005208B7"/>
    <w:rsid w:val="0052244D"/>
    <w:rsid w:val="005273BE"/>
    <w:rsid w:val="005324C2"/>
    <w:rsid w:val="00532FF3"/>
    <w:rsid w:val="0053388B"/>
    <w:rsid w:val="00535773"/>
    <w:rsid w:val="00537C54"/>
    <w:rsid w:val="00542052"/>
    <w:rsid w:val="00543E6C"/>
    <w:rsid w:val="00551342"/>
    <w:rsid w:val="00554CE1"/>
    <w:rsid w:val="00555534"/>
    <w:rsid w:val="005563F4"/>
    <w:rsid w:val="0056116C"/>
    <w:rsid w:val="00562380"/>
    <w:rsid w:val="00562844"/>
    <w:rsid w:val="00564A23"/>
    <w:rsid w:val="00565087"/>
    <w:rsid w:val="0057261C"/>
    <w:rsid w:val="00572E14"/>
    <w:rsid w:val="00582450"/>
    <w:rsid w:val="005930E6"/>
    <w:rsid w:val="005973BE"/>
    <w:rsid w:val="005A5986"/>
    <w:rsid w:val="005B1F1B"/>
    <w:rsid w:val="005B365D"/>
    <w:rsid w:val="005B3CCF"/>
    <w:rsid w:val="005B6DD9"/>
    <w:rsid w:val="005C2A4F"/>
    <w:rsid w:val="005C4000"/>
    <w:rsid w:val="005C422A"/>
    <w:rsid w:val="005D0DD2"/>
    <w:rsid w:val="005D2522"/>
    <w:rsid w:val="005D2E01"/>
    <w:rsid w:val="005D7526"/>
    <w:rsid w:val="005E683B"/>
    <w:rsid w:val="005E69AE"/>
    <w:rsid w:val="005F4B4C"/>
    <w:rsid w:val="005F4CDD"/>
    <w:rsid w:val="005F5B2B"/>
    <w:rsid w:val="005F6269"/>
    <w:rsid w:val="00602AEA"/>
    <w:rsid w:val="00607E3C"/>
    <w:rsid w:val="00614FDF"/>
    <w:rsid w:val="0061775C"/>
    <w:rsid w:val="00617ED4"/>
    <w:rsid w:val="00623C82"/>
    <w:rsid w:val="006246A7"/>
    <w:rsid w:val="0062595A"/>
    <w:rsid w:val="00632B45"/>
    <w:rsid w:val="006343D6"/>
    <w:rsid w:val="0063543D"/>
    <w:rsid w:val="006459B5"/>
    <w:rsid w:val="00647114"/>
    <w:rsid w:val="0065563F"/>
    <w:rsid w:val="00662A4B"/>
    <w:rsid w:val="0066731C"/>
    <w:rsid w:val="006753FB"/>
    <w:rsid w:val="006759E6"/>
    <w:rsid w:val="00685171"/>
    <w:rsid w:val="006A0145"/>
    <w:rsid w:val="006A016F"/>
    <w:rsid w:val="006A323F"/>
    <w:rsid w:val="006B0440"/>
    <w:rsid w:val="006B30D0"/>
    <w:rsid w:val="006C0AD3"/>
    <w:rsid w:val="006C3D95"/>
    <w:rsid w:val="006C79D3"/>
    <w:rsid w:val="006D1E99"/>
    <w:rsid w:val="006D67E7"/>
    <w:rsid w:val="006D73BB"/>
    <w:rsid w:val="006E2A42"/>
    <w:rsid w:val="006E3141"/>
    <w:rsid w:val="006E5C86"/>
    <w:rsid w:val="006F71F4"/>
    <w:rsid w:val="007028DF"/>
    <w:rsid w:val="00704934"/>
    <w:rsid w:val="00705538"/>
    <w:rsid w:val="007059D9"/>
    <w:rsid w:val="007060EB"/>
    <w:rsid w:val="00713C44"/>
    <w:rsid w:val="00723A44"/>
    <w:rsid w:val="00726A73"/>
    <w:rsid w:val="00734A5B"/>
    <w:rsid w:val="0074026F"/>
    <w:rsid w:val="007420D3"/>
    <w:rsid w:val="007429F6"/>
    <w:rsid w:val="00742B5A"/>
    <w:rsid w:val="00744E76"/>
    <w:rsid w:val="00752198"/>
    <w:rsid w:val="00753881"/>
    <w:rsid w:val="00761266"/>
    <w:rsid w:val="007615CA"/>
    <w:rsid w:val="00762483"/>
    <w:rsid w:val="0077432F"/>
    <w:rsid w:val="00774DA4"/>
    <w:rsid w:val="00775195"/>
    <w:rsid w:val="00781F0F"/>
    <w:rsid w:val="007851C1"/>
    <w:rsid w:val="00786D37"/>
    <w:rsid w:val="0078740B"/>
    <w:rsid w:val="007874E1"/>
    <w:rsid w:val="00791110"/>
    <w:rsid w:val="00791FEE"/>
    <w:rsid w:val="007B0396"/>
    <w:rsid w:val="007B2F1E"/>
    <w:rsid w:val="007B462B"/>
    <w:rsid w:val="007B600E"/>
    <w:rsid w:val="007C4A4E"/>
    <w:rsid w:val="007C7464"/>
    <w:rsid w:val="007D48CC"/>
    <w:rsid w:val="007D5172"/>
    <w:rsid w:val="007D53B3"/>
    <w:rsid w:val="007D5A1C"/>
    <w:rsid w:val="007D7D88"/>
    <w:rsid w:val="007E2E4B"/>
    <w:rsid w:val="007E6293"/>
    <w:rsid w:val="007F0F4A"/>
    <w:rsid w:val="008028A4"/>
    <w:rsid w:val="008038C2"/>
    <w:rsid w:val="00805370"/>
    <w:rsid w:val="00810E8D"/>
    <w:rsid w:val="00820B25"/>
    <w:rsid w:val="00820E0F"/>
    <w:rsid w:val="00821AEF"/>
    <w:rsid w:val="00826E3B"/>
    <w:rsid w:val="008276AC"/>
    <w:rsid w:val="00830747"/>
    <w:rsid w:val="00831714"/>
    <w:rsid w:val="00833062"/>
    <w:rsid w:val="00833358"/>
    <w:rsid w:val="008340FF"/>
    <w:rsid w:val="008366FC"/>
    <w:rsid w:val="00841896"/>
    <w:rsid w:val="0084389E"/>
    <w:rsid w:val="00843B15"/>
    <w:rsid w:val="008559EF"/>
    <w:rsid w:val="008569D0"/>
    <w:rsid w:val="00863A2E"/>
    <w:rsid w:val="00871DFA"/>
    <w:rsid w:val="008768CA"/>
    <w:rsid w:val="00881283"/>
    <w:rsid w:val="008826B0"/>
    <w:rsid w:val="008A54F8"/>
    <w:rsid w:val="008A5EFF"/>
    <w:rsid w:val="008B2D3A"/>
    <w:rsid w:val="008C1634"/>
    <w:rsid w:val="008C384C"/>
    <w:rsid w:val="008C4A39"/>
    <w:rsid w:val="008C79C3"/>
    <w:rsid w:val="008D3F18"/>
    <w:rsid w:val="008E112D"/>
    <w:rsid w:val="008E3812"/>
    <w:rsid w:val="008E734D"/>
    <w:rsid w:val="008E7986"/>
    <w:rsid w:val="008F15A3"/>
    <w:rsid w:val="008F373C"/>
    <w:rsid w:val="0090271F"/>
    <w:rsid w:val="00902E23"/>
    <w:rsid w:val="009073D6"/>
    <w:rsid w:val="00910D9E"/>
    <w:rsid w:val="009114D7"/>
    <w:rsid w:val="009125EF"/>
    <w:rsid w:val="0091348E"/>
    <w:rsid w:val="00915D75"/>
    <w:rsid w:val="00917398"/>
    <w:rsid w:val="00917CCB"/>
    <w:rsid w:val="00917F22"/>
    <w:rsid w:val="00924DAC"/>
    <w:rsid w:val="00926F97"/>
    <w:rsid w:val="0093257B"/>
    <w:rsid w:val="00935B71"/>
    <w:rsid w:val="009426F4"/>
    <w:rsid w:val="00942EC2"/>
    <w:rsid w:val="0094422C"/>
    <w:rsid w:val="00947ADF"/>
    <w:rsid w:val="00947F73"/>
    <w:rsid w:val="00952E10"/>
    <w:rsid w:val="00954463"/>
    <w:rsid w:val="009545A1"/>
    <w:rsid w:val="00963F84"/>
    <w:rsid w:val="00970201"/>
    <w:rsid w:val="009750A6"/>
    <w:rsid w:val="009876B4"/>
    <w:rsid w:val="00991277"/>
    <w:rsid w:val="00991C1A"/>
    <w:rsid w:val="00995869"/>
    <w:rsid w:val="009A758A"/>
    <w:rsid w:val="009B54B4"/>
    <w:rsid w:val="009B6F64"/>
    <w:rsid w:val="009C2C1B"/>
    <w:rsid w:val="009C412B"/>
    <w:rsid w:val="009C47B5"/>
    <w:rsid w:val="009C49E3"/>
    <w:rsid w:val="009C50BD"/>
    <w:rsid w:val="009E4AB1"/>
    <w:rsid w:val="009F237D"/>
    <w:rsid w:val="009F2B49"/>
    <w:rsid w:val="009F2F14"/>
    <w:rsid w:val="009F37B7"/>
    <w:rsid w:val="009F4887"/>
    <w:rsid w:val="009F5E43"/>
    <w:rsid w:val="00A03460"/>
    <w:rsid w:val="00A051F0"/>
    <w:rsid w:val="00A07446"/>
    <w:rsid w:val="00A10F02"/>
    <w:rsid w:val="00A164B4"/>
    <w:rsid w:val="00A22938"/>
    <w:rsid w:val="00A255D6"/>
    <w:rsid w:val="00A26956"/>
    <w:rsid w:val="00A33E80"/>
    <w:rsid w:val="00A37271"/>
    <w:rsid w:val="00A378DF"/>
    <w:rsid w:val="00A41A75"/>
    <w:rsid w:val="00A41D34"/>
    <w:rsid w:val="00A42368"/>
    <w:rsid w:val="00A4303F"/>
    <w:rsid w:val="00A4465A"/>
    <w:rsid w:val="00A47362"/>
    <w:rsid w:val="00A50C75"/>
    <w:rsid w:val="00A53724"/>
    <w:rsid w:val="00A5526E"/>
    <w:rsid w:val="00A649B1"/>
    <w:rsid w:val="00A66A04"/>
    <w:rsid w:val="00A70C18"/>
    <w:rsid w:val="00A73129"/>
    <w:rsid w:val="00A74818"/>
    <w:rsid w:val="00A75C35"/>
    <w:rsid w:val="00A76978"/>
    <w:rsid w:val="00A82346"/>
    <w:rsid w:val="00A82D1F"/>
    <w:rsid w:val="00A8668F"/>
    <w:rsid w:val="00A9153E"/>
    <w:rsid w:val="00A91EAD"/>
    <w:rsid w:val="00A92BA1"/>
    <w:rsid w:val="00A951A7"/>
    <w:rsid w:val="00A97044"/>
    <w:rsid w:val="00AB25C4"/>
    <w:rsid w:val="00AB798F"/>
    <w:rsid w:val="00AB7F3B"/>
    <w:rsid w:val="00AC0039"/>
    <w:rsid w:val="00AC1040"/>
    <w:rsid w:val="00AC135F"/>
    <w:rsid w:val="00AC336B"/>
    <w:rsid w:val="00AC54B7"/>
    <w:rsid w:val="00AC6BC6"/>
    <w:rsid w:val="00AD2973"/>
    <w:rsid w:val="00AD47EE"/>
    <w:rsid w:val="00AD5DD7"/>
    <w:rsid w:val="00AE361D"/>
    <w:rsid w:val="00AE3797"/>
    <w:rsid w:val="00AE5821"/>
    <w:rsid w:val="00AE6124"/>
    <w:rsid w:val="00AF36D6"/>
    <w:rsid w:val="00AF4359"/>
    <w:rsid w:val="00AF4FE2"/>
    <w:rsid w:val="00AF5752"/>
    <w:rsid w:val="00AF76EA"/>
    <w:rsid w:val="00B01FDF"/>
    <w:rsid w:val="00B03FD0"/>
    <w:rsid w:val="00B06539"/>
    <w:rsid w:val="00B10171"/>
    <w:rsid w:val="00B15449"/>
    <w:rsid w:val="00B16019"/>
    <w:rsid w:val="00B211C1"/>
    <w:rsid w:val="00B27217"/>
    <w:rsid w:val="00B27C15"/>
    <w:rsid w:val="00B32270"/>
    <w:rsid w:val="00B32B3E"/>
    <w:rsid w:val="00B3654C"/>
    <w:rsid w:val="00B43A3F"/>
    <w:rsid w:val="00B44E1F"/>
    <w:rsid w:val="00B4615A"/>
    <w:rsid w:val="00B60B51"/>
    <w:rsid w:val="00B61EEA"/>
    <w:rsid w:val="00B620CD"/>
    <w:rsid w:val="00B62DE3"/>
    <w:rsid w:val="00B64997"/>
    <w:rsid w:val="00B763CA"/>
    <w:rsid w:val="00B774BF"/>
    <w:rsid w:val="00B83171"/>
    <w:rsid w:val="00B838F7"/>
    <w:rsid w:val="00B913A1"/>
    <w:rsid w:val="00B92E8E"/>
    <w:rsid w:val="00B93086"/>
    <w:rsid w:val="00BA19ED"/>
    <w:rsid w:val="00BA300B"/>
    <w:rsid w:val="00BA45FB"/>
    <w:rsid w:val="00BA4B8D"/>
    <w:rsid w:val="00BA59E2"/>
    <w:rsid w:val="00BA7900"/>
    <w:rsid w:val="00BB500C"/>
    <w:rsid w:val="00BC0F7D"/>
    <w:rsid w:val="00BC4103"/>
    <w:rsid w:val="00BD69DB"/>
    <w:rsid w:val="00BE2A72"/>
    <w:rsid w:val="00BE3255"/>
    <w:rsid w:val="00BE3B9C"/>
    <w:rsid w:val="00BE48AF"/>
    <w:rsid w:val="00BF128E"/>
    <w:rsid w:val="00BF1E1E"/>
    <w:rsid w:val="00C02C5C"/>
    <w:rsid w:val="00C054B3"/>
    <w:rsid w:val="00C1496A"/>
    <w:rsid w:val="00C15F7F"/>
    <w:rsid w:val="00C163A6"/>
    <w:rsid w:val="00C2281E"/>
    <w:rsid w:val="00C23CE1"/>
    <w:rsid w:val="00C24837"/>
    <w:rsid w:val="00C26810"/>
    <w:rsid w:val="00C33079"/>
    <w:rsid w:val="00C34DDA"/>
    <w:rsid w:val="00C353F4"/>
    <w:rsid w:val="00C45231"/>
    <w:rsid w:val="00C63424"/>
    <w:rsid w:val="00C63D49"/>
    <w:rsid w:val="00C657BF"/>
    <w:rsid w:val="00C72833"/>
    <w:rsid w:val="00C75869"/>
    <w:rsid w:val="00C7616D"/>
    <w:rsid w:val="00C80F1D"/>
    <w:rsid w:val="00C82174"/>
    <w:rsid w:val="00C83BD4"/>
    <w:rsid w:val="00C93F40"/>
    <w:rsid w:val="00C95679"/>
    <w:rsid w:val="00C9693D"/>
    <w:rsid w:val="00C969B2"/>
    <w:rsid w:val="00CA3D0C"/>
    <w:rsid w:val="00CA7102"/>
    <w:rsid w:val="00CB445C"/>
    <w:rsid w:val="00CB4F7A"/>
    <w:rsid w:val="00CB51CC"/>
    <w:rsid w:val="00CC4C9A"/>
    <w:rsid w:val="00CC59FA"/>
    <w:rsid w:val="00CD0EA6"/>
    <w:rsid w:val="00CD45C9"/>
    <w:rsid w:val="00CD655A"/>
    <w:rsid w:val="00CE076D"/>
    <w:rsid w:val="00CE0885"/>
    <w:rsid w:val="00CE4C40"/>
    <w:rsid w:val="00CF20E3"/>
    <w:rsid w:val="00CF78DE"/>
    <w:rsid w:val="00D008D3"/>
    <w:rsid w:val="00D04514"/>
    <w:rsid w:val="00D05632"/>
    <w:rsid w:val="00D074E7"/>
    <w:rsid w:val="00D07C26"/>
    <w:rsid w:val="00D10CD7"/>
    <w:rsid w:val="00D1546F"/>
    <w:rsid w:val="00D17573"/>
    <w:rsid w:val="00D256F9"/>
    <w:rsid w:val="00D3057E"/>
    <w:rsid w:val="00D309CC"/>
    <w:rsid w:val="00D41667"/>
    <w:rsid w:val="00D42AC7"/>
    <w:rsid w:val="00D46431"/>
    <w:rsid w:val="00D56A52"/>
    <w:rsid w:val="00D57972"/>
    <w:rsid w:val="00D673CA"/>
    <w:rsid w:val="00D675A9"/>
    <w:rsid w:val="00D70F92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7497"/>
    <w:rsid w:val="00D877CA"/>
    <w:rsid w:val="00D87E00"/>
    <w:rsid w:val="00D9134D"/>
    <w:rsid w:val="00D970EA"/>
    <w:rsid w:val="00D97FCF"/>
    <w:rsid w:val="00DA27C2"/>
    <w:rsid w:val="00DA60EC"/>
    <w:rsid w:val="00DA65F1"/>
    <w:rsid w:val="00DA7A03"/>
    <w:rsid w:val="00DB0281"/>
    <w:rsid w:val="00DB1818"/>
    <w:rsid w:val="00DB5EF6"/>
    <w:rsid w:val="00DC309B"/>
    <w:rsid w:val="00DC4DA2"/>
    <w:rsid w:val="00DC7727"/>
    <w:rsid w:val="00DD03DF"/>
    <w:rsid w:val="00DD18AC"/>
    <w:rsid w:val="00DD27CF"/>
    <w:rsid w:val="00DD4C17"/>
    <w:rsid w:val="00DD7EA0"/>
    <w:rsid w:val="00DE676A"/>
    <w:rsid w:val="00DF2B1F"/>
    <w:rsid w:val="00DF2EAD"/>
    <w:rsid w:val="00DF6189"/>
    <w:rsid w:val="00DF62CD"/>
    <w:rsid w:val="00E00755"/>
    <w:rsid w:val="00E02E2B"/>
    <w:rsid w:val="00E068AE"/>
    <w:rsid w:val="00E07623"/>
    <w:rsid w:val="00E07D2B"/>
    <w:rsid w:val="00E100E0"/>
    <w:rsid w:val="00E10A8C"/>
    <w:rsid w:val="00E144A6"/>
    <w:rsid w:val="00E1558D"/>
    <w:rsid w:val="00E16486"/>
    <w:rsid w:val="00E16509"/>
    <w:rsid w:val="00E22E04"/>
    <w:rsid w:val="00E40560"/>
    <w:rsid w:val="00E41341"/>
    <w:rsid w:val="00E44582"/>
    <w:rsid w:val="00E45E4A"/>
    <w:rsid w:val="00E52814"/>
    <w:rsid w:val="00E670FF"/>
    <w:rsid w:val="00E67C3E"/>
    <w:rsid w:val="00E72324"/>
    <w:rsid w:val="00E723B3"/>
    <w:rsid w:val="00E72ABE"/>
    <w:rsid w:val="00E75C6A"/>
    <w:rsid w:val="00E767FC"/>
    <w:rsid w:val="00E77645"/>
    <w:rsid w:val="00E834B8"/>
    <w:rsid w:val="00E84530"/>
    <w:rsid w:val="00E85A25"/>
    <w:rsid w:val="00E87309"/>
    <w:rsid w:val="00E87A96"/>
    <w:rsid w:val="00EA59EF"/>
    <w:rsid w:val="00EB22F4"/>
    <w:rsid w:val="00EB378E"/>
    <w:rsid w:val="00EC3517"/>
    <w:rsid w:val="00EC454E"/>
    <w:rsid w:val="00EC4A25"/>
    <w:rsid w:val="00EC4D34"/>
    <w:rsid w:val="00ED2E9E"/>
    <w:rsid w:val="00EE0D55"/>
    <w:rsid w:val="00EE2719"/>
    <w:rsid w:val="00EE4AD0"/>
    <w:rsid w:val="00EE57BC"/>
    <w:rsid w:val="00EE5AA7"/>
    <w:rsid w:val="00EF433E"/>
    <w:rsid w:val="00EF4B21"/>
    <w:rsid w:val="00EF718A"/>
    <w:rsid w:val="00EF7C86"/>
    <w:rsid w:val="00F025A2"/>
    <w:rsid w:val="00F027A2"/>
    <w:rsid w:val="00F0286F"/>
    <w:rsid w:val="00F03D8B"/>
    <w:rsid w:val="00F04712"/>
    <w:rsid w:val="00F0567B"/>
    <w:rsid w:val="00F064C8"/>
    <w:rsid w:val="00F07B00"/>
    <w:rsid w:val="00F1639A"/>
    <w:rsid w:val="00F20DA5"/>
    <w:rsid w:val="00F21311"/>
    <w:rsid w:val="00F21696"/>
    <w:rsid w:val="00F22EC7"/>
    <w:rsid w:val="00F2340C"/>
    <w:rsid w:val="00F3025B"/>
    <w:rsid w:val="00F31878"/>
    <w:rsid w:val="00F31A38"/>
    <w:rsid w:val="00F325C8"/>
    <w:rsid w:val="00F3263B"/>
    <w:rsid w:val="00F33616"/>
    <w:rsid w:val="00F36DC7"/>
    <w:rsid w:val="00F40BE4"/>
    <w:rsid w:val="00F417A1"/>
    <w:rsid w:val="00F454A7"/>
    <w:rsid w:val="00F614F2"/>
    <w:rsid w:val="00F61745"/>
    <w:rsid w:val="00F62112"/>
    <w:rsid w:val="00F62AEB"/>
    <w:rsid w:val="00F63709"/>
    <w:rsid w:val="00F63841"/>
    <w:rsid w:val="00F64730"/>
    <w:rsid w:val="00F653B8"/>
    <w:rsid w:val="00F70647"/>
    <w:rsid w:val="00F74935"/>
    <w:rsid w:val="00F75917"/>
    <w:rsid w:val="00F76F76"/>
    <w:rsid w:val="00F8253B"/>
    <w:rsid w:val="00FA1266"/>
    <w:rsid w:val="00FA2910"/>
    <w:rsid w:val="00FA65D0"/>
    <w:rsid w:val="00FB56EC"/>
    <w:rsid w:val="00FC1192"/>
    <w:rsid w:val="00FC3923"/>
    <w:rsid w:val="00FC41AB"/>
    <w:rsid w:val="00FC671A"/>
    <w:rsid w:val="00FD1E6E"/>
    <w:rsid w:val="00FD28D0"/>
    <w:rsid w:val="00FD2E2F"/>
    <w:rsid w:val="00FD2F5C"/>
    <w:rsid w:val="00FD3696"/>
    <w:rsid w:val="00FE092E"/>
    <w:rsid w:val="00FE2A7F"/>
    <w:rsid w:val="00FE59EB"/>
    <w:rsid w:val="00FF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2E8E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134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2650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Steven Chen</cp:lastModifiedBy>
  <cp:revision>56</cp:revision>
  <cp:lastPrinted>2019-02-25T14:05:00Z</cp:lastPrinted>
  <dcterms:created xsi:type="dcterms:W3CDTF">2022-11-06T14:08:00Z</dcterms:created>
  <dcterms:modified xsi:type="dcterms:W3CDTF">2023-09-27T22:56:00Z</dcterms:modified>
  <cp:category/>
</cp:coreProperties>
</file>